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EDCA3" w14:textId="1E3CD79D" w:rsidR="009D3B6A" w:rsidRDefault="009D3B6A" w:rsidP="003E2F26">
      <w:pPr>
        <w:jc w:val="center"/>
        <w:rPr>
          <w:b/>
          <w:bCs/>
          <w:sz w:val="40"/>
          <w:szCs w:val="40"/>
          <w:lang w:val="en-US"/>
        </w:rPr>
      </w:pPr>
      <w:r>
        <w:rPr>
          <w:b/>
          <w:bCs/>
          <w:noProof/>
          <w:sz w:val="40"/>
          <w:szCs w:val="40"/>
          <w:lang w:val="en-AU" w:eastAsia="en-AU"/>
        </w:rPr>
        <w:drawing>
          <wp:inline distT="0" distB="0" distL="0" distR="0" wp14:anchorId="1F2851EB" wp14:editId="756F356C">
            <wp:extent cx="5727700" cy="1757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_trimm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700" cy="1757680"/>
                    </a:xfrm>
                    <a:prstGeom prst="rect">
                      <a:avLst/>
                    </a:prstGeom>
                  </pic:spPr>
                </pic:pic>
              </a:graphicData>
            </a:graphic>
          </wp:inline>
        </w:drawing>
      </w:r>
    </w:p>
    <w:p w14:paraId="68534D81" w14:textId="77777777" w:rsidR="009D3B6A" w:rsidRPr="009D3B6A" w:rsidRDefault="009D3B6A" w:rsidP="003E2F26">
      <w:pPr>
        <w:jc w:val="center"/>
        <w:rPr>
          <w:b/>
          <w:bCs/>
          <w:sz w:val="16"/>
          <w:szCs w:val="16"/>
          <w:lang w:val="en-US"/>
        </w:rPr>
      </w:pPr>
    </w:p>
    <w:p w14:paraId="06378F98" w14:textId="20415533" w:rsidR="003E2F26" w:rsidRPr="00E70E0E" w:rsidRDefault="003E2F26" w:rsidP="003E2F26">
      <w:pPr>
        <w:jc w:val="center"/>
        <w:rPr>
          <w:b/>
          <w:bCs/>
          <w:sz w:val="40"/>
          <w:szCs w:val="40"/>
          <w:lang w:val="en-US"/>
        </w:rPr>
      </w:pPr>
      <w:r w:rsidRPr="00E70E0E">
        <w:rPr>
          <w:b/>
          <w:bCs/>
          <w:sz w:val="40"/>
          <w:szCs w:val="40"/>
          <w:lang w:val="en-US"/>
        </w:rPr>
        <w:t>Peripheral Visions</w:t>
      </w:r>
      <w:r w:rsidR="003A051B">
        <w:rPr>
          <w:b/>
          <w:bCs/>
          <w:sz w:val="40"/>
          <w:szCs w:val="40"/>
          <w:lang w:val="en-US"/>
        </w:rPr>
        <w:t>: Ahead of Time</w:t>
      </w:r>
    </w:p>
    <w:p w14:paraId="32CB4DC2" w14:textId="77777777" w:rsidR="00B92E58" w:rsidRPr="003E2F26" w:rsidRDefault="00B92E58" w:rsidP="003E2F26">
      <w:pPr>
        <w:jc w:val="center"/>
        <w:rPr>
          <w:b/>
          <w:bCs/>
          <w:sz w:val="32"/>
          <w:szCs w:val="32"/>
          <w:lang w:val="en-US"/>
        </w:rPr>
      </w:pPr>
    </w:p>
    <w:p w14:paraId="597E6A22" w14:textId="16C41E08" w:rsidR="00123698" w:rsidRDefault="003E2F26" w:rsidP="003E2F26">
      <w:pPr>
        <w:jc w:val="center"/>
        <w:rPr>
          <w:b/>
          <w:bCs/>
          <w:sz w:val="28"/>
          <w:szCs w:val="28"/>
          <w:lang w:val="en-US"/>
        </w:rPr>
      </w:pPr>
      <w:r>
        <w:rPr>
          <w:b/>
          <w:bCs/>
          <w:sz w:val="28"/>
          <w:szCs w:val="28"/>
          <w:lang w:val="en-US"/>
        </w:rPr>
        <w:t xml:space="preserve">A </w:t>
      </w:r>
      <w:r w:rsidR="0037479A">
        <w:rPr>
          <w:b/>
          <w:bCs/>
          <w:sz w:val="28"/>
          <w:szCs w:val="28"/>
          <w:lang w:val="en-US"/>
        </w:rPr>
        <w:t xml:space="preserve">special event </w:t>
      </w:r>
      <w:r>
        <w:rPr>
          <w:b/>
          <w:bCs/>
          <w:sz w:val="28"/>
          <w:szCs w:val="28"/>
          <w:lang w:val="en-US"/>
        </w:rPr>
        <w:t>for p</w:t>
      </w:r>
      <w:r w:rsidR="005542F8" w:rsidRPr="003E2F26">
        <w:rPr>
          <w:b/>
          <w:bCs/>
          <w:sz w:val="28"/>
          <w:szCs w:val="28"/>
          <w:lang w:val="en-US"/>
        </w:rPr>
        <w:t>ostgraduate</w:t>
      </w:r>
      <w:r w:rsidR="00295E81" w:rsidRPr="003E2F26">
        <w:rPr>
          <w:b/>
          <w:bCs/>
          <w:sz w:val="28"/>
          <w:szCs w:val="28"/>
          <w:lang w:val="en-US"/>
        </w:rPr>
        <w:t xml:space="preserve"> and </w:t>
      </w:r>
      <w:r>
        <w:rPr>
          <w:b/>
          <w:bCs/>
          <w:sz w:val="28"/>
          <w:szCs w:val="28"/>
          <w:lang w:val="en-US"/>
        </w:rPr>
        <w:t>e</w:t>
      </w:r>
      <w:r w:rsidR="00295E81" w:rsidRPr="003E2F26">
        <w:rPr>
          <w:b/>
          <w:bCs/>
          <w:sz w:val="28"/>
          <w:szCs w:val="28"/>
          <w:lang w:val="en-US"/>
        </w:rPr>
        <w:t xml:space="preserve">arly </w:t>
      </w:r>
      <w:r>
        <w:rPr>
          <w:b/>
          <w:bCs/>
          <w:sz w:val="28"/>
          <w:szCs w:val="28"/>
          <w:lang w:val="en-US"/>
        </w:rPr>
        <w:t>c</w:t>
      </w:r>
      <w:r w:rsidR="00295E81" w:rsidRPr="003E2F26">
        <w:rPr>
          <w:b/>
          <w:bCs/>
          <w:sz w:val="28"/>
          <w:szCs w:val="28"/>
          <w:lang w:val="en-US"/>
        </w:rPr>
        <w:t xml:space="preserve">areer </w:t>
      </w:r>
      <w:r>
        <w:rPr>
          <w:b/>
          <w:bCs/>
          <w:sz w:val="28"/>
          <w:szCs w:val="28"/>
          <w:lang w:val="en-US"/>
        </w:rPr>
        <w:t>r</w:t>
      </w:r>
      <w:r w:rsidR="00295E81" w:rsidRPr="003E2F26">
        <w:rPr>
          <w:b/>
          <w:bCs/>
          <w:sz w:val="28"/>
          <w:szCs w:val="28"/>
          <w:lang w:val="en-US"/>
        </w:rPr>
        <w:t>esearcher</w:t>
      </w:r>
      <w:r>
        <w:rPr>
          <w:b/>
          <w:bCs/>
          <w:sz w:val="28"/>
          <w:szCs w:val="28"/>
          <w:lang w:val="en-US"/>
        </w:rPr>
        <w:t>s</w:t>
      </w:r>
    </w:p>
    <w:p w14:paraId="5DDD53E6" w14:textId="77777777" w:rsidR="00B92E58" w:rsidRDefault="003E2F26" w:rsidP="003E2F26">
      <w:pPr>
        <w:jc w:val="center"/>
        <w:rPr>
          <w:b/>
          <w:bCs/>
          <w:sz w:val="28"/>
          <w:szCs w:val="28"/>
          <w:lang w:val="en-US"/>
        </w:rPr>
      </w:pPr>
      <w:r>
        <w:rPr>
          <w:b/>
          <w:bCs/>
          <w:sz w:val="28"/>
          <w:szCs w:val="28"/>
          <w:lang w:val="en-US"/>
        </w:rPr>
        <w:t>hosted by the Australasian Association of Writing Programs</w:t>
      </w:r>
      <w:r w:rsidR="00B92E58">
        <w:rPr>
          <w:b/>
          <w:bCs/>
          <w:sz w:val="28"/>
          <w:szCs w:val="28"/>
          <w:lang w:val="en-US"/>
        </w:rPr>
        <w:t xml:space="preserve"> </w:t>
      </w:r>
    </w:p>
    <w:p w14:paraId="175AB8C5" w14:textId="77777777" w:rsidR="00295E81" w:rsidRDefault="00295E81" w:rsidP="00295E81">
      <w:pPr>
        <w:rPr>
          <w:lang w:val="en-US"/>
        </w:rPr>
      </w:pPr>
    </w:p>
    <w:p w14:paraId="44D263FE" w14:textId="77777777" w:rsidR="00B92E58" w:rsidRDefault="00B92E58" w:rsidP="00295E81">
      <w:pPr>
        <w:rPr>
          <w:lang w:val="en-US"/>
        </w:rPr>
      </w:pPr>
    </w:p>
    <w:p w14:paraId="78FDEB7F" w14:textId="3C68F244" w:rsidR="0037479A" w:rsidRPr="00E70E0E" w:rsidRDefault="00295E81" w:rsidP="00E70E0E">
      <w:pPr>
        <w:jc w:val="center"/>
        <w:rPr>
          <w:b/>
          <w:sz w:val="28"/>
          <w:szCs w:val="28"/>
          <w:lang w:val="en-US"/>
        </w:rPr>
      </w:pPr>
      <w:r w:rsidRPr="00E70E0E">
        <w:rPr>
          <w:b/>
          <w:sz w:val="28"/>
          <w:szCs w:val="28"/>
          <w:lang w:val="en-US"/>
        </w:rPr>
        <w:t>Great Southern Room, State Library of W</w:t>
      </w:r>
      <w:r w:rsidR="0037479A" w:rsidRPr="00E70E0E">
        <w:rPr>
          <w:b/>
          <w:sz w:val="28"/>
          <w:szCs w:val="28"/>
          <w:lang w:val="en-US"/>
        </w:rPr>
        <w:t>estern Australia</w:t>
      </w:r>
    </w:p>
    <w:p w14:paraId="3D537FAB" w14:textId="77777777" w:rsidR="0037479A" w:rsidRPr="00E70E0E" w:rsidRDefault="0037479A" w:rsidP="00E70E0E">
      <w:pPr>
        <w:jc w:val="center"/>
        <w:rPr>
          <w:b/>
          <w:sz w:val="28"/>
          <w:szCs w:val="28"/>
        </w:rPr>
      </w:pPr>
      <w:r w:rsidRPr="00E70E0E">
        <w:rPr>
          <w:b/>
          <w:sz w:val="28"/>
          <w:szCs w:val="28"/>
          <w:lang w:val="en-US"/>
        </w:rPr>
        <w:t>25 Francis Street, Perth Cultural Centre, Northbridge</w:t>
      </w:r>
    </w:p>
    <w:p w14:paraId="48A6A109" w14:textId="77777777" w:rsidR="0037479A" w:rsidRDefault="0037479A" w:rsidP="00E70E0E">
      <w:pPr>
        <w:jc w:val="center"/>
        <w:rPr>
          <w:b/>
          <w:sz w:val="28"/>
          <w:szCs w:val="28"/>
          <w:lang w:val="en-US"/>
        </w:rPr>
      </w:pPr>
    </w:p>
    <w:p w14:paraId="091D86E5" w14:textId="77777777" w:rsidR="00D6109F" w:rsidRPr="00E70E0E" w:rsidRDefault="00D6109F" w:rsidP="00E70E0E">
      <w:pPr>
        <w:jc w:val="center"/>
        <w:rPr>
          <w:b/>
          <w:sz w:val="28"/>
          <w:szCs w:val="28"/>
          <w:lang w:val="en-US"/>
        </w:rPr>
      </w:pPr>
    </w:p>
    <w:p w14:paraId="1CF1FAF2" w14:textId="77777777" w:rsidR="0037479A" w:rsidRDefault="0037479A" w:rsidP="00E70E0E">
      <w:pPr>
        <w:jc w:val="center"/>
        <w:rPr>
          <w:b/>
          <w:sz w:val="28"/>
          <w:szCs w:val="28"/>
          <w:lang w:val="en-US"/>
        </w:rPr>
      </w:pPr>
      <w:r w:rsidRPr="00E70E0E">
        <w:rPr>
          <w:b/>
          <w:sz w:val="28"/>
          <w:szCs w:val="28"/>
          <w:lang w:val="en-US"/>
        </w:rPr>
        <w:t>Tuesday 27 November 2018</w:t>
      </w:r>
    </w:p>
    <w:p w14:paraId="239F66D4" w14:textId="2BB5F220" w:rsidR="00295E81" w:rsidRPr="00E70E0E" w:rsidRDefault="00F25EF3" w:rsidP="00E70E0E">
      <w:pPr>
        <w:jc w:val="center"/>
        <w:rPr>
          <w:b/>
          <w:sz w:val="28"/>
          <w:szCs w:val="28"/>
          <w:lang w:val="en-US"/>
        </w:rPr>
      </w:pPr>
      <w:r>
        <w:rPr>
          <w:b/>
          <w:sz w:val="28"/>
          <w:szCs w:val="28"/>
          <w:lang w:val="en-US"/>
        </w:rPr>
        <w:t>1–</w:t>
      </w:r>
      <w:r w:rsidR="0037479A">
        <w:rPr>
          <w:b/>
          <w:sz w:val="28"/>
          <w:szCs w:val="28"/>
          <w:lang w:val="en-US"/>
        </w:rPr>
        <w:t>5 pm</w:t>
      </w:r>
    </w:p>
    <w:p w14:paraId="1964CB5A" w14:textId="77777777" w:rsidR="005542F8" w:rsidRDefault="005542F8"/>
    <w:p w14:paraId="4ADA0593" w14:textId="1C61F6E9" w:rsidR="005542F8" w:rsidRDefault="005542F8" w:rsidP="005542F8">
      <w:pPr>
        <w:rPr>
          <w:lang w:val="en-US"/>
        </w:rPr>
      </w:pPr>
      <w:r w:rsidRPr="005542F8">
        <w:rPr>
          <w:lang w:val="en-US"/>
        </w:rPr>
        <w:t xml:space="preserve">In this two-part </w:t>
      </w:r>
      <w:r w:rsidR="00295E81">
        <w:rPr>
          <w:lang w:val="en-US"/>
        </w:rPr>
        <w:t>event</w:t>
      </w:r>
      <w:r w:rsidRPr="005542F8">
        <w:rPr>
          <w:lang w:val="en-US"/>
        </w:rPr>
        <w:t xml:space="preserve">, HDR and ECR </w:t>
      </w:r>
      <w:r w:rsidR="001C0954">
        <w:rPr>
          <w:lang w:val="en-US"/>
        </w:rPr>
        <w:t>participants</w:t>
      </w:r>
      <w:r w:rsidRPr="005542F8">
        <w:rPr>
          <w:lang w:val="en-US"/>
        </w:rPr>
        <w:t xml:space="preserve"> will </w:t>
      </w:r>
      <w:r w:rsidR="00295E81">
        <w:rPr>
          <w:lang w:val="en-US"/>
        </w:rPr>
        <w:t>have an opportunity to</w:t>
      </w:r>
      <w:r w:rsidRPr="005542F8">
        <w:rPr>
          <w:lang w:val="en-US"/>
        </w:rPr>
        <w:t xml:space="preserve"> engage with exciting </w:t>
      </w:r>
      <w:r w:rsidR="00295E81">
        <w:rPr>
          <w:lang w:val="en-US"/>
        </w:rPr>
        <w:t xml:space="preserve">and </w:t>
      </w:r>
      <w:r w:rsidRPr="005542F8">
        <w:rPr>
          <w:lang w:val="en-US"/>
        </w:rPr>
        <w:t xml:space="preserve">innovative theories and approaches to </w:t>
      </w:r>
      <w:r w:rsidR="00295E81">
        <w:rPr>
          <w:lang w:val="en-US"/>
        </w:rPr>
        <w:t>writing</w:t>
      </w:r>
      <w:r w:rsidRPr="005542F8">
        <w:rPr>
          <w:lang w:val="en-US"/>
        </w:rPr>
        <w:t xml:space="preserve"> and</w:t>
      </w:r>
      <w:r w:rsidR="00295E81">
        <w:rPr>
          <w:lang w:val="en-US"/>
        </w:rPr>
        <w:t xml:space="preserve"> publishing</w:t>
      </w:r>
      <w:r w:rsidR="00576B83">
        <w:rPr>
          <w:lang w:val="en-US"/>
        </w:rPr>
        <w:t xml:space="preserve">.  </w:t>
      </w:r>
    </w:p>
    <w:p w14:paraId="2D4C2F69" w14:textId="77777777" w:rsidR="00295E81" w:rsidRPr="005542F8" w:rsidRDefault="00295E81" w:rsidP="005542F8"/>
    <w:p w14:paraId="2914B5FD" w14:textId="55C52F3E" w:rsidR="005542F8" w:rsidRPr="00E70E0E" w:rsidRDefault="001C0954" w:rsidP="00E70E0E">
      <w:pPr>
        <w:rPr>
          <w:b/>
        </w:rPr>
      </w:pPr>
      <w:r w:rsidRPr="00E70E0E">
        <w:rPr>
          <w:b/>
          <w:lang w:val="en-US"/>
        </w:rPr>
        <w:t xml:space="preserve">Ways to </w:t>
      </w:r>
      <w:r w:rsidR="00B92E58" w:rsidRPr="00E70E0E">
        <w:rPr>
          <w:b/>
          <w:lang w:val="en-US"/>
        </w:rPr>
        <w:t xml:space="preserve">write </w:t>
      </w:r>
      <w:r w:rsidRPr="00E70E0E">
        <w:rPr>
          <w:b/>
          <w:lang w:val="en-US"/>
        </w:rPr>
        <w:t xml:space="preserve">the </w:t>
      </w:r>
      <w:r w:rsidR="00B92E58" w:rsidRPr="00E70E0E">
        <w:rPr>
          <w:b/>
          <w:lang w:val="en-US"/>
        </w:rPr>
        <w:t xml:space="preserve">body </w:t>
      </w:r>
      <w:r w:rsidRPr="00E70E0E">
        <w:rPr>
          <w:b/>
          <w:lang w:val="en-US"/>
        </w:rPr>
        <w:t>(1</w:t>
      </w:r>
      <w:r w:rsidR="0037479A">
        <w:rPr>
          <w:b/>
          <w:lang w:val="en-US"/>
        </w:rPr>
        <w:t xml:space="preserve"> pm</w:t>
      </w:r>
      <w:r w:rsidR="00295E81" w:rsidRPr="00E70E0E">
        <w:rPr>
          <w:b/>
          <w:lang w:val="en-US"/>
        </w:rPr>
        <w:t>–</w:t>
      </w:r>
      <w:r w:rsidRPr="00E70E0E">
        <w:rPr>
          <w:b/>
          <w:lang w:val="en-US"/>
        </w:rPr>
        <w:t>3</w:t>
      </w:r>
      <w:r w:rsidR="0037479A">
        <w:rPr>
          <w:b/>
          <w:lang w:val="en-US"/>
        </w:rPr>
        <w:t>.30</w:t>
      </w:r>
      <w:r w:rsidR="00295E81" w:rsidRPr="00E70E0E">
        <w:rPr>
          <w:b/>
          <w:lang w:val="en-US"/>
        </w:rPr>
        <w:t xml:space="preserve"> </w:t>
      </w:r>
      <w:r w:rsidRPr="00E70E0E">
        <w:rPr>
          <w:b/>
          <w:lang w:val="en-US"/>
        </w:rPr>
        <w:t xml:space="preserve">pm) </w:t>
      </w:r>
      <w:r w:rsidR="00295E81" w:rsidRPr="00E70E0E">
        <w:rPr>
          <w:b/>
          <w:lang w:val="en-US"/>
        </w:rPr>
        <w:t>led by Dr Quinn Eades</w:t>
      </w:r>
    </w:p>
    <w:p w14:paraId="208791BA" w14:textId="77777777" w:rsidR="005542F8" w:rsidRDefault="005542F8" w:rsidP="005542F8">
      <w:pPr>
        <w:ind w:left="360"/>
        <w:rPr>
          <w:lang w:val="en-US"/>
        </w:rPr>
      </w:pPr>
    </w:p>
    <w:p w14:paraId="784DF679" w14:textId="2F250469" w:rsidR="005542F8" w:rsidRDefault="005542F8" w:rsidP="00B92E58">
      <w:pPr>
        <w:ind w:left="360"/>
        <w:rPr>
          <w:lang w:val="en-US"/>
        </w:rPr>
      </w:pPr>
      <w:r w:rsidRPr="005542F8">
        <w:rPr>
          <w:lang w:val="en-US"/>
        </w:rPr>
        <w:t xml:space="preserve">This masterclass provides </w:t>
      </w:r>
      <w:r w:rsidR="00F25EF3">
        <w:rPr>
          <w:lang w:val="en-US"/>
        </w:rPr>
        <w:t>you with an</w:t>
      </w:r>
      <w:r w:rsidR="00F25EF3" w:rsidRPr="005542F8">
        <w:rPr>
          <w:lang w:val="en-US"/>
        </w:rPr>
        <w:t xml:space="preserve"> </w:t>
      </w:r>
      <w:r w:rsidRPr="005542F8">
        <w:rPr>
          <w:lang w:val="en-US"/>
        </w:rPr>
        <w:t xml:space="preserve">opportunity to learn from award-winning poet, writer and researcher, Dr Quinn Eades. </w:t>
      </w:r>
      <w:r w:rsidR="00F25EF3">
        <w:rPr>
          <w:lang w:val="en-US"/>
        </w:rPr>
        <w:t>T</w:t>
      </w:r>
      <w:r w:rsidRPr="005542F8">
        <w:rPr>
          <w:lang w:val="en-US"/>
        </w:rPr>
        <w:t>he focus of this workshop will be on writing from (rather than about) life experiences and the body, particularly around gender and sexuality. Quinn will discuss the politics of life writing and the ways that writing stories from ‘other’ bodies can broaden minds and promote social change.</w:t>
      </w:r>
      <w:r w:rsidR="00B92E58">
        <w:rPr>
          <w:lang w:val="en-US"/>
        </w:rPr>
        <w:t xml:space="preserve"> </w:t>
      </w:r>
      <w:r w:rsidRPr="005542F8">
        <w:rPr>
          <w:lang w:val="en-US"/>
        </w:rPr>
        <w:t xml:space="preserve">Participants will be encouraged to engage with critical and literary theories of the body, coming to new understandings of ways to write the body, </w:t>
      </w:r>
      <w:r w:rsidR="00B92E58" w:rsidRPr="005542F8">
        <w:rPr>
          <w:lang w:val="en-US"/>
        </w:rPr>
        <w:t>whil</w:t>
      </w:r>
      <w:r w:rsidR="00B92E58">
        <w:rPr>
          <w:lang w:val="en-US"/>
        </w:rPr>
        <w:t>e</w:t>
      </w:r>
      <w:r w:rsidR="00B92E58" w:rsidRPr="005542F8">
        <w:rPr>
          <w:lang w:val="en-US"/>
        </w:rPr>
        <w:t xml:space="preserve"> </w:t>
      </w:r>
      <w:r w:rsidRPr="005542F8">
        <w:rPr>
          <w:lang w:val="en-US"/>
        </w:rPr>
        <w:t>producing their own embodied text.</w:t>
      </w:r>
    </w:p>
    <w:p w14:paraId="61F587BA" w14:textId="77777777" w:rsidR="005542F8" w:rsidRPr="005542F8" w:rsidRDefault="005542F8" w:rsidP="005542F8">
      <w:pPr>
        <w:ind w:left="360"/>
      </w:pPr>
    </w:p>
    <w:p w14:paraId="2364C982" w14:textId="62117D6A" w:rsidR="005542F8" w:rsidRPr="00E43416" w:rsidRDefault="005542F8" w:rsidP="005542F8">
      <w:pPr>
        <w:ind w:left="360"/>
        <w:rPr>
          <w:i/>
          <w:lang w:val="en-US"/>
        </w:rPr>
      </w:pPr>
      <w:r w:rsidRPr="00E70E0E">
        <w:rPr>
          <w:i/>
          <w:lang w:val="en-US"/>
        </w:rPr>
        <w:t xml:space="preserve">QUINN EADES is a researcher, writer and award-winning poet whose work lies at the nexus of trans, queer and feminist theories of the body, autobiography and philosophy. </w:t>
      </w:r>
      <w:r w:rsidR="00F25EF3">
        <w:rPr>
          <w:i/>
          <w:lang w:val="en-US"/>
        </w:rPr>
        <w:t>His works inclu</w:t>
      </w:r>
      <w:r w:rsidR="00055C8E">
        <w:rPr>
          <w:i/>
          <w:lang w:val="en-US"/>
        </w:rPr>
        <w:t>d</w:t>
      </w:r>
      <w:r w:rsidR="00F25EF3">
        <w:rPr>
          <w:i/>
          <w:lang w:val="en-US"/>
        </w:rPr>
        <w:t>e</w:t>
      </w:r>
      <w:r w:rsidRPr="00E70E0E">
        <w:rPr>
          <w:i/>
          <w:lang w:val="en-US"/>
        </w:rPr>
        <w:t> </w:t>
      </w:r>
      <w:r w:rsidRPr="00E70E0E">
        <w:rPr>
          <w:iCs/>
          <w:lang w:val="en-US"/>
        </w:rPr>
        <w:t>all the beginnings: a queer autobiography of the body</w:t>
      </w:r>
      <w:r w:rsidRPr="00E43416">
        <w:rPr>
          <w:i/>
          <w:lang w:val="en-US"/>
        </w:rPr>
        <w:t xml:space="preserve"> and </w:t>
      </w:r>
      <w:r w:rsidRPr="00E70E0E">
        <w:rPr>
          <w:iCs/>
          <w:lang w:val="en-US"/>
        </w:rPr>
        <w:t>Rallying</w:t>
      </w:r>
      <w:r w:rsidRPr="00B92E58">
        <w:rPr>
          <w:i/>
          <w:iCs/>
          <w:lang w:val="en-US"/>
        </w:rPr>
        <w:t xml:space="preserve">, </w:t>
      </w:r>
      <w:r w:rsidRPr="00E43416">
        <w:rPr>
          <w:i/>
          <w:lang w:val="en-US"/>
        </w:rPr>
        <w:t xml:space="preserve">which was recently shortlisted for the Mary Gilmore award for best first book of poetry. He is the winner of the 2017 Arts Queensland XYZ Award for Innovation in Spoken Word and is currently working on a book-length collection of fragments and </w:t>
      </w:r>
      <w:r w:rsidR="001C0954" w:rsidRPr="00E43416">
        <w:rPr>
          <w:i/>
          <w:lang w:val="en-US"/>
        </w:rPr>
        <w:t xml:space="preserve">a </w:t>
      </w:r>
      <w:r w:rsidRPr="00E43416">
        <w:rPr>
          <w:i/>
          <w:lang w:val="en-US"/>
        </w:rPr>
        <w:t>related theatre show written from the transitioning body</w:t>
      </w:r>
      <w:r w:rsidR="009F63B6">
        <w:rPr>
          <w:i/>
          <w:lang w:val="en-US"/>
        </w:rPr>
        <w:t xml:space="preserve">, </w:t>
      </w:r>
      <w:r w:rsidRPr="00E43416">
        <w:rPr>
          <w:i/>
          <w:lang w:val="en-US"/>
        </w:rPr>
        <w:t>titled </w:t>
      </w:r>
      <w:r w:rsidR="00E43416">
        <w:rPr>
          <w:i/>
          <w:lang w:val="en-US"/>
        </w:rPr>
        <w:t>‘</w:t>
      </w:r>
      <w:r w:rsidRPr="00303BD7">
        <w:rPr>
          <w:iCs/>
          <w:lang w:val="en-US"/>
        </w:rPr>
        <w:t>Trans</w:t>
      </w:r>
      <w:r w:rsidRPr="00303BD7">
        <w:rPr>
          <w:lang w:val="en-US"/>
        </w:rPr>
        <w:t>positions</w:t>
      </w:r>
      <w:r w:rsidR="00E43416" w:rsidRPr="00303BD7">
        <w:rPr>
          <w:lang w:val="en-US"/>
        </w:rPr>
        <w:t>’</w:t>
      </w:r>
      <w:r w:rsidRPr="00E43416">
        <w:rPr>
          <w:i/>
          <w:lang w:val="en-US"/>
        </w:rPr>
        <w:t>. </w:t>
      </w:r>
    </w:p>
    <w:p w14:paraId="6C933905" w14:textId="77777777" w:rsidR="005542F8" w:rsidRDefault="005542F8" w:rsidP="005542F8">
      <w:pPr>
        <w:ind w:left="360"/>
        <w:rPr>
          <w:i/>
        </w:rPr>
      </w:pPr>
    </w:p>
    <w:p w14:paraId="53458B91" w14:textId="77777777" w:rsidR="00D6109F" w:rsidRDefault="00D6109F" w:rsidP="005542F8">
      <w:pPr>
        <w:ind w:left="360"/>
        <w:rPr>
          <w:i/>
        </w:rPr>
      </w:pPr>
    </w:p>
    <w:p w14:paraId="2E08226D" w14:textId="77777777" w:rsidR="00D6109F" w:rsidRPr="00E43416" w:rsidRDefault="00D6109F" w:rsidP="005542F8">
      <w:pPr>
        <w:ind w:left="360"/>
        <w:rPr>
          <w:i/>
        </w:rPr>
      </w:pPr>
      <w:bookmarkStart w:id="0" w:name="_GoBack"/>
      <w:bookmarkEnd w:id="0"/>
    </w:p>
    <w:p w14:paraId="66FF68E1" w14:textId="12A43981" w:rsidR="008355DF" w:rsidRDefault="0037479A" w:rsidP="00E70E0E">
      <w:pPr>
        <w:rPr>
          <w:b/>
          <w:lang w:val="en-US"/>
        </w:rPr>
      </w:pPr>
      <w:r>
        <w:rPr>
          <w:b/>
          <w:lang w:val="en-US"/>
        </w:rPr>
        <w:t>Ways to publish</w:t>
      </w:r>
      <w:r w:rsidR="001C0954" w:rsidRPr="00E70E0E">
        <w:rPr>
          <w:b/>
          <w:lang w:val="en-US"/>
        </w:rPr>
        <w:t xml:space="preserve"> (</w:t>
      </w:r>
      <w:r>
        <w:rPr>
          <w:b/>
          <w:lang w:val="en-US"/>
        </w:rPr>
        <w:t>4</w:t>
      </w:r>
      <w:r w:rsidR="00E43416" w:rsidRPr="00E70E0E">
        <w:rPr>
          <w:b/>
          <w:lang w:val="en-US"/>
        </w:rPr>
        <w:t xml:space="preserve">–5 </w:t>
      </w:r>
      <w:r w:rsidR="001C0954" w:rsidRPr="00E70E0E">
        <w:rPr>
          <w:b/>
          <w:lang w:val="en-US"/>
        </w:rPr>
        <w:t>pm)</w:t>
      </w:r>
      <w:r w:rsidR="00303BD7">
        <w:rPr>
          <w:b/>
          <w:lang w:val="en-US"/>
        </w:rPr>
        <w:t xml:space="preserve"> </w:t>
      </w:r>
      <w:r w:rsidR="00B614EF">
        <w:rPr>
          <w:b/>
          <w:lang w:val="en-US"/>
        </w:rPr>
        <w:t xml:space="preserve">led by </w:t>
      </w:r>
      <w:r w:rsidR="00303BD7">
        <w:rPr>
          <w:b/>
          <w:lang w:val="en-US"/>
        </w:rPr>
        <w:t>Professor Terri-ann White</w:t>
      </w:r>
    </w:p>
    <w:p w14:paraId="2F69EC1C" w14:textId="77777777" w:rsidR="009F63B6" w:rsidRPr="00E70E0E" w:rsidRDefault="009F63B6" w:rsidP="00E70E0E">
      <w:pPr>
        <w:rPr>
          <w:b/>
        </w:rPr>
      </w:pPr>
    </w:p>
    <w:p w14:paraId="6CFAFC61" w14:textId="607C3C13" w:rsidR="005542F8" w:rsidRPr="005542F8" w:rsidRDefault="005542F8" w:rsidP="009F63B6">
      <w:pPr>
        <w:ind w:left="360"/>
      </w:pPr>
      <w:r w:rsidRPr="005542F8">
        <w:rPr>
          <w:lang w:val="en-US"/>
        </w:rPr>
        <w:t xml:space="preserve">How can you make the most of </w:t>
      </w:r>
      <w:r w:rsidR="00E43416">
        <w:rPr>
          <w:lang w:val="en-US"/>
        </w:rPr>
        <w:t xml:space="preserve">your </w:t>
      </w:r>
      <w:r w:rsidRPr="005542F8">
        <w:rPr>
          <w:lang w:val="en-US"/>
        </w:rPr>
        <w:t xml:space="preserve">research and let your voice be heard? </w:t>
      </w:r>
      <w:r w:rsidR="00E43416">
        <w:rPr>
          <w:lang w:val="en-US"/>
        </w:rPr>
        <w:t>One of Australia’</w:t>
      </w:r>
      <w:r w:rsidR="009F63B6">
        <w:rPr>
          <w:lang w:val="en-US"/>
        </w:rPr>
        <w:t>s most innovative</w:t>
      </w:r>
      <w:r w:rsidR="00E43416">
        <w:rPr>
          <w:lang w:val="en-US"/>
        </w:rPr>
        <w:t xml:space="preserve"> publishers, Professor Terri-ann White, will lead a </w:t>
      </w:r>
      <w:r w:rsidRPr="005542F8">
        <w:rPr>
          <w:lang w:val="en-US"/>
        </w:rPr>
        <w:t xml:space="preserve">conversation about </w:t>
      </w:r>
      <w:r w:rsidR="00E43416">
        <w:rPr>
          <w:lang w:val="en-US"/>
        </w:rPr>
        <w:t>new</w:t>
      </w:r>
      <w:r w:rsidRPr="005542F8">
        <w:rPr>
          <w:lang w:val="en-US"/>
        </w:rPr>
        <w:t xml:space="preserve">, peripheral and conventional ways of </w:t>
      </w:r>
      <w:r w:rsidR="009F63B6">
        <w:rPr>
          <w:lang w:val="en-US"/>
        </w:rPr>
        <w:t xml:space="preserve">reading, </w:t>
      </w:r>
      <w:r w:rsidRPr="005542F8">
        <w:rPr>
          <w:lang w:val="en-US"/>
        </w:rPr>
        <w:t>writing and publishing</w:t>
      </w:r>
      <w:r w:rsidR="00E43416">
        <w:rPr>
          <w:lang w:val="en-US"/>
        </w:rPr>
        <w:t>.</w:t>
      </w:r>
      <w:r w:rsidR="00E43416" w:rsidRPr="005542F8">
        <w:rPr>
          <w:lang w:val="en-US"/>
        </w:rPr>
        <w:t xml:space="preserve"> </w:t>
      </w:r>
      <w:r w:rsidR="009F63B6">
        <w:rPr>
          <w:lang w:val="en-US"/>
        </w:rPr>
        <w:t>She</w:t>
      </w:r>
      <w:r w:rsidRPr="005542F8">
        <w:rPr>
          <w:lang w:val="en-US"/>
        </w:rPr>
        <w:t xml:space="preserve"> will share her</w:t>
      </w:r>
      <w:r w:rsidR="009F63B6">
        <w:rPr>
          <w:lang w:val="en-US"/>
        </w:rPr>
        <w:t xml:space="preserve"> vast</w:t>
      </w:r>
      <w:r w:rsidRPr="005542F8">
        <w:rPr>
          <w:lang w:val="en-US"/>
        </w:rPr>
        <w:t xml:space="preserve"> </w:t>
      </w:r>
      <w:r w:rsidR="001C0954">
        <w:rPr>
          <w:lang w:val="en-US"/>
        </w:rPr>
        <w:t>knowledge</w:t>
      </w:r>
      <w:r w:rsidR="009F63B6">
        <w:rPr>
          <w:lang w:val="en-US"/>
        </w:rPr>
        <w:t xml:space="preserve"> of the literary world, reflect on</w:t>
      </w:r>
      <w:r w:rsidRPr="005542F8">
        <w:rPr>
          <w:lang w:val="en-US"/>
        </w:rPr>
        <w:t xml:space="preserve"> future possibilities</w:t>
      </w:r>
      <w:r w:rsidR="009F63B6">
        <w:rPr>
          <w:lang w:val="en-US"/>
        </w:rPr>
        <w:t xml:space="preserve"> and</w:t>
      </w:r>
      <w:r w:rsidRPr="005542F8">
        <w:rPr>
          <w:lang w:val="en-US"/>
        </w:rPr>
        <w:t xml:space="preserve"> respond to </w:t>
      </w:r>
      <w:r w:rsidR="009F63B6">
        <w:rPr>
          <w:lang w:val="en-US"/>
        </w:rPr>
        <w:t xml:space="preserve">your </w:t>
      </w:r>
      <w:r w:rsidRPr="005542F8">
        <w:rPr>
          <w:lang w:val="en-US"/>
        </w:rPr>
        <w:t xml:space="preserve">questions.  </w:t>
      </w:r>
    </w:p>
    <w:p w14:paraId="73B115BD" w14:textId="77777777" w:rsidR="005542F8" w:rsidRDefault="005542F8" w:rsidP="005542F8">
      <w:pPr>
        <w:ind w:left="360"/>
        <w:rPr>
          <w:lang w:val="en-US"/>
        </w:rPr>
      </w:pPr>
    </w:p>
    <w:p w14:paraId="65007974" w14:textId="16A7CC86" w:rsidR="005542F8" w:rsidRDefault="005542F8" w:rsidP="009F63B6">
      <w:pPr>
        <w:ind w:left="360"/>
      </w:pPr>
      <w:r w:rsidRPr="00E70E0E">
        <w:rPr>
          <w:i/>
          <w:lang w:val="en-US"/>
        </w:rPr>
        <w:t xml:space="preserve">TERRI-ANN WHITE </w:t>
      </w:r>
      <w:r w:rsidR="008B2D6B" w:rsidRPr="00E70E0E">
        <w:rPr>
          <w:i/>
          <w:lang w:val="en-US"/>
        </w:rPr>
        <w:t>is the director of UWA Publishing, where she has built an impressive list of fiction, non-fiction, poetry, art and history</w:t>
      </w:r>
      <w:r w:rsidR="009F63B6">
        <w:rPr>
          <w:i/>
          <w:lang w:val="en-US"/>
        </w:rPr>
        <w:t>,</w:t>
      </w:r>
      <w:r w:rsidR="008B2D6B" w:rsidRPr="00E70E0E">
        <w:rPr>
          <w:i/>
          <w:lang w:val="en-US"/>
        </w:rPr>
        <w:t xml:space="preserve"> together with a scholarly series. Her own publications</w:t>
      </w:r>
      <w:r w:rsidR="008B2D6B" w:rsidRPr="00E70E0E">
        <w:rPr>
          <w:i/>
          <w:lang w:val="en"/>
        </w:rPr>
        <w:t xml:space="preserve"> are wide-ranging and include a short story collection, </w:t>
      </w:r>
      <w:r w:rsidR="008B2D6B" w:rsidRPr="00E70E0E">
        <w:rPr>
          <w:rStyle w:val="Emphasis"/>
          <w:i w:val="0"/>
          <w:lang w:val="en"/>
        </w:rPr>
        <w:t>Night and Day</w:t>
      </w:r>
      <w:r w:rsidR="008B2D6B" w:rsidRPr="00E70E0E">
        <w:rPr>
          <w:i/>
          <w:lang w:val="en"/>
        </w:rPr>
        <w:t xml:space="preserve">, and a novel, </w:t>
      </w:r>
      <w:r w:rsidR="008B2D6B" w:rsidRPr="00E70E0E">
        <w:rPr>
          <w:rStyle w:val="Emphasis"/>
          <w:i w:val="0"/>
          <w:lang w:val="en"/>
        </w:rPr>
        <w:t xml:space="preserve">Finding Theodore and </w:t>
      </w:r>
      <w:proofErr w:type="spellStart"/>
      <w:r w:rsidR="008B2D6B" w:rsidRPr="00E70E0E">
        <w:rPr>
          <w:rStyle w:val="Emphasis"/>
          <w:i w:val="0"/>
          <w:lang w:val="en"/>
        </w:rPr>
        <w:t>Brina</w:t>
      </w:r>
      <w:proofErr w:type="spellEnd"/>
      <w:r w:rsidR="008B2D6B" w:rsidRPr="00E70E0E">
        <w:rPr>
          <w:i/>
          <w:lang w:val="en"/>
        </w:rPr>
        <w:t>. Terri-ann has also been</w:t>
      </w:r>
      <w:r w:rsidRPr="00E70E0E">
        <w:rPr>
          <w:i/>
          <w:lang w:val="en-US"/>
        </w:rPr>
        <w:t xml:space="preserve"> an independent bookseller, editor</w:t>
      </w:r>
      <w:r w:rsidR="009F63B6">
        <w:rPr>
          <w:i/>
          <w:lang w:val="en-US"/>
        </w:rPr>
        <w:t>, university lecturer</w:t>
      </w:r>
      <w:r w:rsidR="005E2A73">
        <w:rPr>
          <w:i/>
          <w:lang w:val="en-US"/>
        </w:rPr>
        <w:t xml:space="preserve"> and</w:t>
      </w:r>
      <w:r w:rsidR="009F63B6" w:rsidRPr="009F63B6">
        <w:rPr>
          <w:i/>
          <w:lang w:val="en-US"/>
        </w:rPr>
        <w:t xml:space="preserve"> </w:t>
      </w:r>
      <w:r w:rsidRPr="00E70E0E">
        <w:rPr>
          <w:i/>
          <w:lang w:val="en-US"/>
        </w:rPr>
        <w:t xml:space="preserve">festival </w:t>
      </w:r>
      <w:proofErr w:type="spellStart"/>
      <w:r w:rsidR="008B2D6B" w:rsidRPr="00E70E0E">
        <w:rPr>
          <w:i/>
          <w:lang w:val="en-US"/>
        </w:rPr>
        <w:t>organise</w:t>
      </w:r>
      <w:r w:rsidR="009F63B6">
        <w:rPr>
          <w:i/>
          <w:lang w:val="en-US"/>
        </w:rPr>
        <w:t>r</w:t>
      </w:r>
      <w:proofErr w:type="spellEnd"/>
      <w:r w:rsidR="009F63B6">
        <w:rPr>
          <w:i/>
          <w:lang w:val="en-US"/>
        </w:rPr>
        <w:t xml:space="preserve"> and</w:t>
      </w:r>
      <w:r w:rsidR="005E2A73">
        <w:rPr>
          <w:i/>
          <w:lang w:val="en-US"/>
        </w:rPr>
        <w:t xml:space="preserve"> she</w:t>
      </w:r>
      <w:r w:rsidR="009F63B6">
        <w:rPr>
          <w:i/>
          <w:lang w:val="en-US"/>
        </w:rPr>
        <w:t xml:space="preserve"> </w:t>
      </w:r>
      <w:r w:rsidR="005E2A73">
        <w:rPr>
          <w:i/>
          <w:lang w:val="en-US"/>
        </w:rPr>
        <w:t xml:space="preserve">was the </w:t>
      </w:r>
      <w:r w:rsidR="009F63B6">
        <w:rPr>
          <w:i/>
          <w:lang w:val="en-US"/>
        </w:rPr>
        <w:t xml:space="preserve">inaugural director of </w:t>
      </w:r>
      <w:r w:rsidR="005E2A73">
        <w:rPr>
          <w:i/>
          <w:lang w:val="en-US"/>
        </w:rPr>
        <w:t>UWA’s</w:t>
      </w:r>
      <w:r w:rsidR="009F63B6">
        <w:rPr>
          <w:i/>
          <w:lang w:val="en-US"/>
        </w:rPr>
        <w:t xml:space="preserve"> </w:t>
      </w:r>
      <w:r w:rsidR="009F63B6" w:rsidRPr="002419E6">
        <w:rPr>
          <w:i/>
          <w:lang w:val="en"/>
        </w:rPr>
        <w:t>Institute of Advanced Studies</w:t>
      </w:r>
      <w:r w:rsidR="005E2A73">
        <w:t>.</w:t>
      </w:r>
    </w:p>
    <w:p w14:paraId="7CB78872" w14:textId="77777777" w:rsidR="00295E81" w:rsidRDefault="00295E81"/>
    <w:p w14:paraId="59D0A51E" w14:textId="77777777" w:rsidR="00576B83" w:rsidRDefault="00576B83" w:rsidP="00295E81"/>
    <w:p w14:paraId="345B48FD" w14:textId="3BB0AEE4" w:rsidR="00576B83" w:rsidRDefault="00576B83" w:rsidP="00295E81">
      <w:r>
        <w:t>This event</w:t>
      </w:r>
      <w:r w:rsidR="00DC1C9C">
        <w:t xml:space="preserve"> </w:t>
      </w:r>
      <w:r>
        <w:t xml:space="preserve">is </w:t>
      </w:r>
      <w:r w:rsidRPr="00576B83">
        <w:rPr>
          <w:i/>
        </w:rPr>
        <w:t>free</w:t>
      </w:r>
      <w:r>
        <w:t xml:space="preserve"> for postgraduates and early career researchers within two years of completion</w:t>
      </w:r>
      <w:r w:rsidR="00303BD7">
        <w:t xml:space="preserve"> who register for the AAWP Conference, </w:t>
      </w:r>
      <w:r w:rsidR="00303BD7" w:rsidRPr="00402FCB">
        <w:rPr>
          <w:i/>
        </w:rPr>
        <w:t>Peripheral Visions</w:t>
      </w:r>
      <w:r w:rsidR="00402FCB">
        <w:t xml:space="preserve"> (28-30 November 2018)</w:t>
      </w:r>
      <w:r>
        <w:t xml:space="preserve">. </w:t>
      </w:r>
      <w:r>
        <w:br/>
      </w:r>
      <w:r>
        <w:br/>
        <w:t>Postgraduates and ECRs not attending the AAWP conference are welcome: cost $30.00</w:t>
      </w:r>
      <w:r w:rsidR="00DC1C9C">
        <w:t>, includes afternoon tea.</w:t>
      </w:r>
    </w:p>
    <w:p w14:paraId="03F7462A" w14:textId="77777777" w:rsidR="00576B83" w:rsidRDefault="00576B83" w:rsidP="00295E81"/>
    <w:p w14:paraId="404B7008" w14:textId="6B488A4A" w:rsidR="00576B83" w:rsidRDefault="0039005F" w:rsidP="00295E81">
      <w:r>
        <w:t>D</w:t>
      </w:r>
      <w:r w:rsidR="00576B83">
        <w:t>rinks/dinner</w:t>
      </w:r>
      <w:r w:rsidR="002D335A">
        <w:t xml:space="preserve"> </w:t>
      </w:r>
      <w:r w:rsidR="00303BD7">
        <w:t xml:space="preserve">(optional and at your own cost) </w:t>
      </w:r>
      <w:r>
        <w:t>will follow at a nearby venue.</w:t>
      </w:r>
    </w:p>
    <w:p w14:paraId="2D0BEAA0" w14:textId="77777777" w:rsidR="00576B83" w:rsidRDefault="00576B83" w:rsidP="00295E81"/>
    <w:p w14:paraId="2F5D3244" w14:textId="29C4085E" w:rsidR="00576B83" w:rsidRPr="004F319D" w:rsidRDefault="00576B83" w:rsidP="00295E81">
      <w:pPr>
        <w:rPr>
          <w:b/>
        </w:rPr>
      </w:pPr>
      <w:r w:rsidRPr="002D335A">
        <w:rPr>
          <w:b/>
          <w:sz w:val="28"/>
          <w:szCs w:val="28"/>
        </w:rPr>
        <w:t>Book now</w:t>
      </w:r>
      <w:r w:rsidR="002D335A">
        <w:rPr>
          <w:b/>
          <w:sz w:val="28"/>
          <w:szCs w:val="28"/>
        </w:rPr>
        <w:t xml:space="preserve"> — </w:t>
      </w:r>
      <w:r w:rsidRPr="002D335A">
        <w:rPr>
          <w:b/>
          <w:sz w:val="28"/>
          <w:szCs w:val="28"/>
        </w:rPr>
        <w:t>places are limited:</w:t>
      </w:r>
      <w:r w:rsidR="002D3858" w:rsidRPr="002D3858">
        <w:t xml:space="preserve"> </w:t>
      </w:r>
      <w:hyperlink r:id="rId6" w:history="1">
        <w:r w:rsidR="002D3858" w:rsidRPr="004F319D">
          <w:rPr>
            <w:rStyle w:val="Hyperlink"/>
            <w:b/>
          </w:rPr>
          <w:t>https://humanities.curtin.edu.au/schools/media-arts-social-inquiry/peripheral-visions/</w:t>
        </w:r>
      </w:hyperlink>
    </w:p>
    <w:p w14:paraId="29509F6D" w14:textId="77777777" w:rsidR="002D3858" w:rsidRDefault="002D3858" w:rsidP="00295E81">
      <w:pPr>
        <w:rPr>
          <w:b/>
          <w:sz w:val="28"/>
          <w:szCs w:val="28"/>
        </w:rPr>
      </w:pPr>
    </w:p>
    <w:p w14:paraId="413EC97A" w14:textId="4B28025A" w:rsidR="00B614EF" w:rsidRDefault="00B614EF" w:rsidP="00295E81">
      <w:pPr>
        <w:rPr>
          <w:rStyle w:val="Hyperlink"/>
        </w:rPr>
      </w:pPr>
      <w:r w:rsidRPr="00B614EF">
        <w:t xml:space="preserve">Queries: </w:t>
      </w:r>
      <w:hyperlink r:id="rId7" w:history="1">
        <w:r w:rsidRPr="008805AE">
          <w:rPr>
            <w:rStyle w:val="Hyperlink"/>
          </w:rPr>
          <w:t>AAWPConf18@curtin.edu.au</w:t>
        </w:r>
      </w:hyperlink>
    </w:p>
    <w:p w14:paraId="486F1D7F" w14:textId="77777777" w:rsidR="004F319D" w:rsidRDefault="004F319D" w:rsidP="00295E81"/>
    <w:p w14:paraId="1B8B2BB8" w14:textId="77777777" w:rsidR="00B614EF" w:rsidRPr="00B614EF" w:rsidRDefault="00B614EF" w:rsidP="00295E81"/>
    <w:sectPr w:rsidR="00B614EF" w:rsidRPr="00B614EF" w:rsidSect="002C0B6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62A99"/>
    <w:multiLevelType w:val="hybridMultilevel"/>
    <w:tmpl w:val="E1202316"/>
    <w:lvl w:ilvl="0" w:tplc="81401BD8">
      <w:start w:val="1"/>
      <w:numFmt w:val="decimal"/>
      <w:lvlText w:val="%1."/>
      <w:lvlJc w:val="left"/>
      <w:pPr>
        <w:tabs>
          <w:tab w:val="num" w:pos="720"/>
        </w:tabs>
        <w:ind w:left="720" w:hanging="360"/>
      </w:pPr>
    </w:lvl>
    <w:lvl w:ilvl="1" w:tplc="780E2030" w:tentative="1">
      <w:start w:val="1"/>
      <w:numFmt w:val="decimal"/>
      <w:lvlText w:val="%2."/>
      <w:lvlJc w:val="left"/>
      <w:pPr>
        <w:tabs>
          <w:tab w:val="num" w:pos="1440"/>
        </w:tabs>
        <w:ind w:left="1440" w:hanging="360"/>
      </w:pPr>
    </w:lvl>
    <w:lvl w:ilvl="2" w:tplc="55DA049A" w:tentative="1">
      <w:start w:val="1"/>
      <w:numFmt w:val="decimal"/>
      <w:lvlText w:val="%3."/>
      <w:lvlJc w:val="left"/>
      <w:pPr>
        <w:tabs>
          <w:tab w:val="num" w:pos="2160"/>
        </w:tabs>
        <w:ind w:left="2160" w:hanging="360"/>
      </w:pPr>
    </w:lvl>
    <w:lvl w:ilvl="3" w:tplc="F7227742" w:tentative="1">
      <w:start w:val="1"/>
      <w:numFmt w:val="decimal"/>
      <w:lvlText w:val="%4."/>
      <w:lvlJc w:val="left"/>
      <w:pPr>
        <w:tabs>
          <w:tab w:val="num" w:pos="2880"/>
        </w:tabs>
        <w:ind w:left="2880" w:hanging="360"/>
      </w:pPr>
    </w:lvl>
    <w:lvl w:ilvl="4" w:tplc="A53C911C" w:tentative="1">
      <w:start w:val="1"/>
      <w:numFmt w:val="decimal"/>
      <w:lvlText w:val="%5."/>
      <w:lvlJc w:val="left"/>
      <w:pPr>
        <w:tabs>
          <w:tab w:val="num" w:pos="3600"/>
        </w:tabs>
        <w:ind w:left="3600" w:hanging="360"/>
      </w:pPr>
    </w:lvl>
    <w:lvl w:ilvl="5" w:tplc="85C8C84E" w:tentative="1">
      <w:start w:val="1"/>
      <w:numFmt w:val="decimal"/>
      <w:lvlText w:val="%6."/>
      <w:lvlJc w:val="left"/>
      <w:pPr>
        <w:tabs>
          <w:tab w:val="num" w:pos="4320"/>
        </w:tabs>
        <w:ind w:left="4320" w:hanging="360"/>
      </w:pPr>
    </w:lvl>
    <w:lvl w:ilvl="6" w:tplc="0EBA52C0" w:tentative="1">
      <w:start w:val="1"/>
      <w:numFmt w:val="decimal"/>
      <w:lvlText w:val="%7."/>
      <w:lvlJc w:val="left"/>
      <w:pPr>
        <w:tabs>
          <w:tab w:val="num" w:pos="5040"/>
        </w:tabs>
        <w:ind w:left="5040" w:hanging="360"/>
      </w:pPr>
    </w:lvl>
    <w:lvl w:ilvl="7" w:tplc="F8D6B902" w:tentative="1">
      <w:start w:val="1"/>
      <w:numFmt w:val="decimal"/>
      <w:lvlText w:val="%8."/>
      <w:lvlJc w:val="left"/>
      <w:pPr>
        <w:tabs>
          <w:tab w:val="num" w:pos="5760"/>
        </w:tabs>
        <w:ind w:left="5760" w:hanging="360"/>
      </w:pPr>
    </w:lvl>
    <w:lvl w:ilvl="8" w:tplc="056ECC84" w:tentative="1">
      <w:start w:val="1"/>
      <w:numFmt w:val="decimal"/>
      <w:lvlText w:val="%9."/>
      <w:lvlJc w:val="left"/>
      <w:pPr>
        <w:tabs>
          <w:tab w:val="num" w:pos="6480"/>
        </w:tabs>
        <w:ind w:left="6480" w:hanging="360"/>
      </w:pPr>
    </w:lvl>
  </w:abstractNum>
  <w:abstractNum w:abstractNumId="1">
    <w:nsid w:val="37FA20E3"/>
    <w:multiLevelType w:val="hybridMultilevel"/>
    <w:tmpl w:val="BBD8F63C"/>
    <w:lvl w:ilvl="0" w:tplc="18FCBC72">
      <w:start w:val="2"/>
      <w:numFmt w:val="decimal"/>
      <w:lvlText w:val="%1."/>
      <w:lvlJc w:val="left"/>
      <w:pPr>
        <w:tabs>
          <w:tab w:val="num" w:pos="720"/>
        </w:tabs>
        <w:ind w:left="720" w:hanging="360"/>
      </w:pPr>
    </w:lvl>
    <w:lvl w:ilvl="1" w:tplc="D5B06192" w:tentative="1">
      <w:start w:val="1"/>
      <w:numFmt w:val="decimal"/>
      <w:lvlText w:val="%2."/>
      <w:lvlJc w:val="left"/>
      <w:pPr>
        <w:tabs>
          <w:tab w:val="num" w:pos="1440"/>
        </w:tabs>
        <w:ind w:left="1440" w:hanging="360"/>
      </w:pPr>
    </w:lvl>
    <w:lvl w:ilvl="2" w:tplc="96EE9362" w:tentative="1">
      <w:start w:val="1"/>
      <w:numFmt w:val="decimal"/>
      <w:lvlText w:val="%3."/>
      <w:lvlJc w:val="left"/>
      <w:pPr>
        <w:tabs>
          <w:tab w:val="num" w:pos="2160"/>
        </w:tabs>
        <w:ind w:left="2160" w:hanging="360"/>
      </w:pPr>
    </w:lvl>
    <w:lvl w:ilvl="3" w:tplc="7DD86B1E" w:tentative="1">
      <w:start w:val="1"/>
      <w:numFmt w:val="decimal"/>
      <w:lvlText w:val="%4."/>
      <w:lvlJc w:val="left"/>
      <w:pPr>
        <w:tabs>
          <w:tab w:val="num" w:pos="2880"/>
        </w:tabs>
        <w:ind w:left="2880" w:hanging="360"/>
      </w:pPr>
    </w:lvl>
    <w:lvl w:ilvl="4" w:tplc="EB4A3B46" w:tentative="1">
      <w:start w:val="1"/>
      <w:numFmt w:val="decimal"/>
      <w:lvlText w:val="%5."/>
      <w:lvlJc w:val="left"/>
      <w:pPr>
        <w:tabs>
          <w:tab w:val="num" w:pos="3600"/>
        </w:tabs>
        <w:ind w:left="3600" w:hanging="360"/>
      </w:pPr>
    </w:lvl>
    <w:lvl w:ilvl="5" w:tplc="767032BA" w:tentative="1">
      <w:start w:val="1"/>
      <w:numFmt w:val="decimal"/>
      <w:lvlText w:val="%6."/>
      <w:lvlJc w:val="left"/>
      <w:pPr>
        <w:tabs>
          <w:tab w:val="num" w:pos="4320"/>
        </w:tabs>
        <w:ind w:left="4320" w:hanging="360"/>
      </w:pPr>
    </w:lvl>
    <w:lvl w:ilvl="6" w:tplc="6542ED1E" w:tentative="1">
      <w:start w:val="1"/>
      <w:numFmt w:val="decimal"/>
      <w:lvlText w:val="%7."/>
      <w:lvlJc w:val="left"/>
      <w:pPr>
        <w:tabs>
          <w:tab w:val="num" w:pos="5040"/>
        </w:tabs>
        <w:ind w:left="5040" w:hanging="360"/>
      </w:pPr>
    </w:lvl>
    <w:lvl w:ilvl="7" w:tplc="5AAA94A2" w:tentative="1">
      <w:start w:val="1"/>
      <w:numFmt w:val="decimal"/>
      <w:lvlText w:val="%8."/>
      <w:lvlJc w:val="left"/>
      <w:pPr>
        <w:tabs>
          <w:tab w:val="num" w:pos="5760"/>
        </w:tabs>
        <w:ind w:left="5760" w:hanging="360"/>
      </w:pPr>
    </w:lvl>
    <w:lvl w:ilvl="8" w:tplc="AE4AC8C4"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E2"/>
    <w:rsid w:val="00055C8E"/>
    <w:rsid w:val="00084618"/>
    <w:rsid w:val="00123698"/>
    <w:rsid w:val="00185C7C"/>
    <w:rsid w:val="001969CE"/>
    <w:rsid w:val="001C0954"/>
    <w:rsid w:val="00234C66"/>
    <w:rsid w:val="00295E81"/>
    <w:rsid w:val="002C0B60"/>
    <w:rsid w:val="002D335A"/>
    <w:rsid w:val="002D3858"/>
    <w:rsid w:val="00303BD7"/>
    <w:rsid w:val="003379E2"/>
    <w:rsid w:val="0037479A"/>
    <w:rsid w:val="00381CFF"/>
    <w:rsid w:val="0039005F"/>
    <w:rsid w:val="003A051B"/>
    <w:rsid w:val="003A1FAA"/>
    <w:rsid w:val="003B0B58"/>
    <w:rsid w:val="003E2F26"/>
    <w:rsid w:val="00402FCB"/>
    <w:rsid w:val="00495135"/>
    <w:rsid w:val="004F319D"/>
    <w:rsid w:val="005542F8"/>
    <w:rsid w:val="00564205"/>
    <w:rsid w:val="005766E8"/>
    <w:rsid w:val="00576B83"/>
    <w:rsid w:val="005E2A73"/>
    <w:rsid w:val="00603DCF"/>
    <w:rsid w:val="006B7277"/>
    <w:rsid w:val="006F1929"/>
    <w:rsid w:val="00765540"/>
    <w:rsid w:val="00786D18"/>
    <w:rsid w:val="0080068C"/>
    <w:rsid w:val="008027D1"/>
    <w:rsid w:val="008355DF"/>
    <w:rsid w:val="008577CA"/>
    <w:rsid w:val="00861A30"/>
    <w:rsid w:val="008825A8"/>
    <w:rsid w:val="008B2D6B"/>
    <w:rsid w:val="00913B78"/>
    <w:rsid w:val="00946319"/>
    <w:rsid w:val="00965F5D"/>
    <w:rsid w:val="0098371C"/>
    <w:rsid w:val="00997CE3"/>
    <w:rsid w:val="009D3B6A"/>
    <w:rsid w:val="009F63B6"/>
    <w:rsid w:val="00A340B1"/>
    <w:rsid w:val="00AA4A34"/>
    <w:rsid w:val="00AF2566"/>
    <w:rsid w:val="00B11D33"/>
    <w:rsid w:val="00B22BC0"/>
    <w:rsid w:val="00B614EF"/>
    <w:rsid w:val="00B92E58"/>
    <w:rsid w:val="00BC391A"/>
    <w:rsid w:val="00C324AC"/>
    <w:rsid w:val="00C348C1"/>
    <w:rsid w:val="00C51CE5"/>
    <w:rsid w:val="00CF1CCE"/>
    <w:rsid w:val="00D6109F"/>
    <w:rsid w:val="00D92086"/>
    <w:rsid w:val="00DC1C9C"/>
    <w:rsid w:val="00E075D8"/>
    <w:rsid w:val="00E43416"/>
    <w:rsid w:val="00E6611E"/>
    <w:rsid w:val="00E70E0E"/>
    <w:rsid w:val="00F25EF3"/>
    <w:rsid w:val="00F76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DE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2F8"/>
    <w:pPr>
      <w:ind w:left="720"/>
      <w:contextualSpacing/>
    </w:pPr>
  </w:style>
  <w:style w:type="character" w:styleId="CommentReference">
    <w:name w:val="annotation reference"/>
    <w:basedOn w:val="DefaultParagraphFont"/>
    <w:uiPriority w:val="99"/>
    <w:semiHidden/>
    <w:unhideWhenUsed/>
    <w:rsid w:val="001C0954"/>
    <w:rPr>
      <w:sz w:val="16"/>
      <w:szCs w:val="16"/>
    </w:rPr>
  </w:style>
  <w:style w:type="paragraph" w:styleId="CommentText">
    <w:name w:val="annotation text"/>
    <w:basedOn w:val="Normal"/>
    <w:link w:val="CommentTextChar"/>
    <w:uiPriority w:val="99"/>
    <w:semiHidden/>
    <w:unhideWhenUsed/>
    <w:rsid w:val="001C0954"/>
    <w:rPr>
      <w:sz w:val="20"/>
      <w:szCs w:val="20"/>
    </w:rPr>
  </w:style>
  <w:style w:type="character" w:customStyle="1" w:styleId="CommentTextChar">
    <w:name w:val="Comment Text Char"/>
    <w:basedOn w:val="DefaultParagraphFont"/>
    <w:link w:val="CommentText"/>
    <w:uiPriority w:val="99"/>
    <w:semiHidden/>
    <w:rsid w:val="001C0954"/>
    <w:rPr>
      <w:sz w:val="20"/>
      <w:szCs w:val="20"/>
    </w:rPr>
  </w:style>
  <w:style w:type="paragraph" w:styleId="CommentSubject">
    <w:name w:val="annotation subject"/>
    <w:basedOn w:val="CommentText"/>
    <w:next w:val="CommentText"/>
    <w:link w:val="CommentSubjectChar"/>
    <w:uiPriority w:val="99"/>
    <w:semiHidden/>
    <w:unhideWhenUsed/>
    <w:rsid w:val="001C0954"/>
    <w:rPr>
      <w:b/>
      <w:bCs/>
    </w:rPr>
  </w:style>
  <w:style w:type="character" w:customStyle="1" w:styleId="CommentSubjectChar">
    <w:name w:val="Comment Subject Char"/>
    <w:basedOn w:val="CommentTextChar"/>
    <w:link w:val="CommentSubject"/>
    <w:uiPriority w:val="99"/>
    <w:semiHidden/>
    <w:rsid w:val="001C0954"/>
    <w:rPr>
      <w:b/>
      <w:bCs/>
      <w:sz w:val="20"/>
      <w:szCs w:val="20"/>
    </w:rPr>
  </w:style>
  <w:style w:type="paragraph" w:styleId="BalloonText">
    <w:name w:val="Balloon Text"/>
    <w:basedOn w:val="Normal"/>
    <w:link w:val="BalloonTextChar"/>
    <w:uiPriority w:val="99"/>
    <w:semiHidden/>
    <w:unhideWhenUsed/>
    <w:rsid w:val="001C0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954"/>
    <w:rPr>
      <w:rFonts w:ascii="Segoe UI" w:hAnsi="Segoe UI" w:cs="Segoe UI"/>
      <w:sz w:val="18"/>
      <w:szCs w:val="18"/>
    </w:rPr>
  </w:style>
  <w:style w:type="paragraph" w:styleId="Revision">
    <w:name w:val="Revision"/>
    <w:hidden/>
    <w:uiPriority w:val="99"/>
    <w:semiHidden/>
    <w:rsid w:val="00B92E58"/>
  </w:style>
  <w:style w:type="character" w:styleId="Emphasis">
    <w:name w:val="Emphasis"/>
    <w:basedOn w:val="DefaultParagraphFont"/>
    <w:uiPriority w:val="20"/>
    <w:qFormat/>
    <w:rsid w:val="008B2D6B"/>
    <w:rPr>
      <w:i/>
      <w:iCs/>
    </w:rPr>
  </w:style>
  <w:style w:type="character" w:customStyle="1" w:styleId="caps">
    <w:name w:val="caps"/>
    <w:basedOn w:val="DefaultParagraphFont"/>
    <w:rsid w:val="008B2D6B"/>
  </w:style>
  <w:style w:type="character" w:styleId="Hyperlink">
    <w:name w:val="Hyperlink"/>
    <w:basedOn w:val="DefaultParagraphFont"/>
    <w:uiPriority w:val="99"/>
    <w:unhideWhenUsed/>
    <w:rsid w:val="002D3858"/>
    <w:rPr>
      <w:color w:val="0563C1" w:themeColor="hyperlink"/>
      <w:u w:val="single"/>
    </w:rPr>
  </w:style>
  <w:style w:type="character" w:styleId="FollowedHyperlink">
    <w:name w:val="FollowedHyperlink"/>
    <w:basedOn w:val="DefaultParagraphFont"/>
    <w:uiPriority w:val="99"/>
    <w:semiHidden/>
    <w:unhideWhenUsed/>
    <w:rsid w:val="009D3B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4257">
      <w:bodyDiv w:val="1"/>
      <w:marLeft w:val="0"/>
      <w:marRight w:val="0"/>
      <w:marTop w:val="0"/>
      <w:marBottom w:val="0"/>
      <w:divBdr>
        <w:top w:val="none" w:sz="0" w:space="0" w:color="auto"/>
        <w:left w:val="none" w:sz="0" w:space="0" w:color="auto"/>
        <w:bottom w:val="none" w:sz="0" w:space="0" w:color="auto"/>
        <w:right w:val="none" w:sz="0" w:space="0" w:color="auto"/>
      </w:divBdr>
      <w:divsChild>
        <w:div w:id="380440647">
          <w:marLeft w:val="360"/>
          <w:marRight w:val="0"/>
          <w:marTop w:val="0"/>
          <w:marBottom w:val="0"/>
          <w:divBdr>
            <w:top w:val="none" w:sz="0" w:space="0" w:color="auto"/>
            <w:left w:val="none" w:sz="0" w:space="0" w:color="auto"/>
            <w:bottom w:val="none" w:sz="0" w:space="0" w:color="auto"/>
            <w:right w:val="none" w:sz="0" w:space="0" w:color="auto"/>
          </w:divBdr>
        </w:div>
      </w:divsChild>
    </w:div>
    <w:div w:id="672993964">
      <w:bodyDiv w:val="1"/>
      <w:marLeft w:val="0"/>
      <w:marRight w:val="0"/>
      <w:marTop w:val="0"/>
      <w:marBottom w:val="0"/>
      <w:divBdr>
        <w:top w:val="none" w:sz="0" w:space="0" w:color="auto"/>
        <w:left w:val="none" w:sz="0" w:space="0" w:color="auto"/>
        <w:bottom w:val="none" w:sz="0" w:space="0" w:color="auto"/>
        <w:right w:val="none" w:sz="0" w:space="0" w:color="auto"/>
      </w:divBdr>
    </w:div>
    <w:div w:id="1223828306">
      <w:bodyDiv w:val="1"/>
      <w:marLeft w:val="0"/>
      <w:marRight w:val="0"/>
      <w:marTop w:val="0"/>
      <w:marBottom w:val="0"/>
      <w:divBdr>
        <w:top w:val="none" w:sz="0" w:space="0" w:color="auto"/>
        <w:left w:val="none" w:sz="0" w:space="0" w:color="auto"/>
        <w:bottom w:val="none" w:sz="0" w:space="0" w:color="auto"/>
        <w:right w:val="none" w:sz="0" w:space="0" w:color="auto"/>
      </w:divBdr>
    </w:div>
    <w:div w:id="1468549704">
      <w:bodyDiv w:val="1"/>
      <w:marLeft w:val="0"/>
      <w:marRight w:val="0"/>
      <w:marTop w:val="0"/>
      <w:marBottom w:val="0"/>
      <w:divBdr>
        <w:top w:val="none" w:sz="0" w:space="0" w:color="auto"/>
        <w:left w:val="none" w:sz="0" w:space="0" w:color="auto"/>
        <w:bottom w:val="none" w:sz="0" w:space="0" w:color="auto"/>
        <w:right w:val="none" w:sz="0" w:space="0" w:color="auto"/>
      </w:divBdr>
      <w:divsChild>
        <w:div w:id="624238249">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AWPConf18@curtin.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manities.curtin.edu.au/schools/media-arts-social-inquiry/peripheral-vision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Murdoch University</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O'Rourke</dc:creator>
  <cp:keywords/>
  <dc:description/>
  <cp:lastModifiedBy>Author</cp:lastModifiedBy>
  <cp:revision>11</cp:revision>
  <dcterms:created xsi:type="dcterms:W3CDTF">2018-05-25T03:01:00Z</dcterms:created>
  <dcterms:modified xsi:type="dcterms:W3CDTF">2018-05-29T08:27:00Z</dcterms:modified>
</cp:coreProperties>
</file>